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E7" w:rsidRPr="0044026E" w:rsidRDefault="004402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Сценарий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беседы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«Символика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нацистских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организаций»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неограниченно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деструктивной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войне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нацистских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неонацистских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демонстрировали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агрессивное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прохождению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маркеров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радикального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Default="0044026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51EE7" w:rsidRPr="0044026E" w:rsidRDefault="004402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proofErr w:type="gramEnd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нацистским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фашистским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проявлениям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EE7" w:rsidRPr="0044026E" w:rsidRDefault="004402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развенчать</w:t>
      </w:r>
      <w:proofErr w:type="gramEnd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мифы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декларируемые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радикальных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неонацистски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течений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EE7" w:rsidRPr="0044026E" w:rsidRDefault="0044026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proofErr w:type="gramEnd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озвучивают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ведающий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Примерное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4402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40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44026E">
        <w:rPr>
          <w:b/>
          <w:bCs/>
          <w:color w:val="252525"/>
          <w:spacing w:val="-2"/>
          <w:sz w:val="32"/>
          <w:szCs w:val="32"/>
          <w:lang w:val="ru-RU"/>
        </w:rPr>
        <w:t>Вступление (5 минут)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44026E">
        <w:rPr>
          <w:lang w:val="ru-RU"/>
        </w:rPr>
        <w:br/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Добрый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Приветствуем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нашем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разберем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нацистские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фашистские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использовались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44026E">
        <w:rPr>
          <w:b/>
          <w:bCs/>
          <w:color w:val="252525"/>
          <w:spacing w:val="-2"/>
          <w:sz w:val="32"/>
          <w:szCs w:val="32"/>
          <w:lang w:val="ru-RU"/>
        </w:rPr>
        <w:t>Основная часть (30 минут)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44026E">
        <w:rPr>
          <w:lang w:val="ru-RU"/>
        </w:rPr>
        <w:br/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вспомнить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нацизма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44026E">
        <w:rPr>
          <w:lang w:val="ru-RU"/>
        </w:rPr>
        <w:br/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нацизма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свастика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Несмотря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национальног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введена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встречается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жителей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континентов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исследователей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свастика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получила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санскрита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su</w:t>
      </w:r>
      <w:proofErr w:type="spellEnd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«благо»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asti</w:t>
      </w:r>
      <w:proofErr w:type="spellEnd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«существование»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нацистской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Ведущий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44026E">
        <w:rPr>
          <w:lang w:val="ru-RU"/>
        </w:rPr>
        <w:br/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атрибуты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флаги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гимны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атрибуты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униформы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свастики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эмблемы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вымпелы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значки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отлич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ительные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использовавшиеся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«нацистскими»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«нацистской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символикой»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признанных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виновными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Международным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военным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трибуналом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bookmarkStart w:id="0" w:name="_GoBack"/>
      <w:bookmarkEnd w:id="0"/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думаете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руны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нацистской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44026E">
        <w:rPr>
          <w:lang w:val="ru-RU"/>
        </w:rPr>
        <w:br/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Нацистские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геральдисты</w:t>
      </w:r>
      <w:proofErr w:type="spellEnd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любили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условные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стрелка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руна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Tyr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Rune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зыческого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бога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Тира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изображали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могилах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эсэсовцев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носили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курсанты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офицерской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символикой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44026E">
        <w:rPr>
          <w:lang w:val="ru-RU"/>
        </w:rPr>
        <w:br/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Пропаганда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публичное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демонстрирование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цистской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атрибутики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атрибутики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сходной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нацистской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сбыт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нацистской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атрибутики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сбыта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наказывается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20.3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правонарушениях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КоАП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оштрафуют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2500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конфискуют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нацистскую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символику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атрибутику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44026E">
        <w:rPr>
          <w:lang w:val="ru-RU"/>
        </w:rPr>
        <w:br/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мнением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комментаторов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КоАП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образуют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20.3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демонстрирования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нацистской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атрибутики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публикациях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фильмах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аправлено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нацистской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атрибутики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нацизма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отражено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действующем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нацистскую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символику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атрибутику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EE7" w:rsidRPr="0044026E" w:rsidRDefault="0044026E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44026E">
        <w:rPr>
          <w:b/>
          <w:bCs/>
          <w:color w:val="252525"/>
          <w:spacing w:val="-2"/>
          <w:sz w:val="32"/>
          <w:szCs w:val="32"/>
          <w:lang w:val="ru-RU"/>
        </w:rPr>
        <w:t>З</w:t>
      </w:r>
      <w:r w:rsidRPr="0044026E">
        <w:rPr>
          <w:b/>
          <w:bCs/>
          <w:color w:val="252525"/>
          <w:spacing w:val="-2"/>
          <w:sz w:val="32"/>
          <w:szCs w:val="32"/>
          <w:lang w:val="ru-RU"/>
        </w:rPr>
        <w:t>аключение (5 минут)</w:t>
      </w:r>
    </w:p>
    <w:p w:rsidR="00351EE7" w:rsidRPr="0044026E" w:rsidRDefault="00440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завершает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44026E">
        <w:rPr>
          <w:lang w:val="ru-RU"/>
        </w:rPr>
        <w:br/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желающим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высказать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впечатление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минуты</w:t>
      </w:r>
      <w:r w:rsidRPr="0044026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sectPr w:rsidR="00351EE7" w:rsidRPr="0044026E" w:rsidSect="0044026E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E4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1EE7"/>
    <w:rsid w:val="0044026E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4B1E-95E3-4A9E-8066-75FE9B82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2025-03-26T10:11:00Z</dcterms:modified>
</cp:coreProperties>
</file>